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B8EB3">
      <w:pPr>
        <w:pStyle w:val="11"/>
        <w:keepNext w:val="0"/>
        <w:keepLines w:val="0"/>
        <w:widowControl/>
        <w:suppressLineNumbers w:val="0"/>
        <w:jc w:val="right"/>
      </w:pPr>
      <w:r>
        <w:rPr>
          <w:rStyle w:val="12"/>
        </w:rPr>
        <w:t>Ai Genitori degli alunni della Scuola Primaria</w:t>
      </w:r>
      <w:r>
        <w:br w:type="textWrapping"/>
      </w:r>
      <w:r>
        <w:rPr>
          <w:rStyle w:val="12"/>
        </w:rPr>
        <w:t>Al Sito Web della Scuola</w:t>
      </w:r>
      <w:r>
        <w:br w:type="textWrapping"/>
      </w:r>
      <w:r>
        <w:rPr>
          <w:rStyle w:val="12"/>
        </w:rPr>
        <w:t>Agli Atti</w:t>
      </w:r>
    </w:p>
    <w:p w14:paraId="5B63ABE8">
      <w:pPr>
        <w:pStyle w:val="4"/>
        <w:keepNext w:val="0"/>
        <w:keepLines w:val="0"/>
        <w:widowControl/>
        <w:suppressLineNumbers w:val="0"/>
        <w:rPr>
          <w:rFonts w:hint="default"/>
          <w:lang w:val="it-IT"/>
        </w:rPr>
      </w:pPr>
      <w:r>
        <w:t xml:space="preserve">OGGETTO: Iscrizioni al doposcuola gratuito a.s. 2025/2026 </w:t>
      </w:r>
      <w:r>
        <w:rPr>
          <w:rFonts w:hint="default"/>
          <w:lang w:val="it-IT"/>
        </w:rPr>
        <w:t xml:space="preserve">- </w:t>
      </w:r>
      <w:r>
        <w:rPr>
          <w:rStyle w:val="12"/>
          <w:rFonts w:hint="default" w:cs="Arial Narrow" w:asciiTheme="majorAscii" w:hAnsiTheme="majorAscii"/>
          <w:b/>
          <w:bCs/>
          <w:i/>
          <w:iCs/>
          <w:sz w:val="20"/>
          <w:szCs w:val="20"/>
        </w:rPr>
        <w:t>progetto finanziato a valere sul Piano Operativo Nazionale “Per la scuola – Competenze e ambienti per l’apprendimento” (FSE-FESR), Avviso pubblico prot. n. 136778 del 09/10/2024 – “Agenda Nord” – CUP D44D24004050001</w:t>
      </w:r>
      <w:r>
        <w:rPr>
          <w:rStyle w:val="12"/>
          <w:rFonts w:hint="default" w:cs="Arial Narrow" w:asciiTheme="majorAscii" w:hAnsiTheme="majorAscii"/>
          <w:b/>
          <w:bCs/>
          <w:i/>
          <w:iCs/>
          <w:sz w:val="20"/>
          <w:szCs w:val="20"/>
          <w:lang w:val="it-IT"/>
        </w:rPr>
        <w:t xml:space="preserve">, </w:t>
      </w:r>
      <w:r>
        <w:rPr>
          <w:rStyle w:val="12"/>
          <w:rFonts w:hint="default"/>
          <w:b/>
          <w:bCs/>
          <w:i/>
          <w:iCs/>
          <w:sz w:val="20"/>
          <w:szCs w:val="20"/>
          <w:lang w:val="it-IT"/>
        </w:rPr>
        <w:t>CODICE PROGETTO 1156821.</w:t>
      </w:r>
    </w:p>
    <w:p w14:paraId="0F2C825B">
      <w:pPr>
        <w:pStyle w:val="11"/>
        <w:keepNext w:val="0"/>
        <w:keepLines w:val="0"/>
        <w:widowControl/>
        <w:suppressLineNumbers w:val="0"/>
      </w:pPr>
      <w:r>
        <w:t>Gentili Famiglie,</w:t>
      </w:r>
    </w:p>
    <w:p w14:paraId="6A756B4E">
      <w:pPr>
        <w:pStyle w:val="11"/>
        <w:keepNext w:val="0"/>
        <w:keepLines w:val="0"/>
        <w:widowControl/>
        <w:suppressLineNumbers w:val="0"/>
      </w:pPr>
      <w:r>
        <w:t xml:space="preserve">siamo lieti di comunicarvi che, grazie al finanziamento ottenuto nell’ambito del </w:t>
      </w:r>
      <w:r>
        <w:rPr>
          <w:rStyle w:val="12"/>
        </w:rPr>
        <w:t>Piano Operativo Nazionale “Per la scuola – Competenze e ambienti per l’apprendimento”</w:t>
      </w:r>
      <w:r>
        <w:t xml:space="preserve"> (FSE-FESR), Avviso pubblico prot. n. 136778 del 09/10/2024 – “Agenda Nord” – </w:t>
      </w:r>
      <w:r>
        <w:rPr>
          <w:rStyle w:val="12"/>
        </w:rPr>
        <w:t>CUP D44D24004050001</w:t>
      </w:r>
      <w:r>
        <w:t xml:space="preserve">, la nostra scuola attiverà per l’anno scolastico 2025/2026 un </w:t>
      </w:r>
      <w:r>
        <w:rPr>
          <w:rStyle w:val="12"/>
        </w:rPr>
        <w:t>servizio di doposcuola gratuito</w:t>
      </w:r>
      <w:r>
        <w:rPr>
          <w:rStyle w:val="12"/>
          <w:rFonts w:hint="default"/>
          <w:lang w:val="it-IT"/>
        </w:rPr>
        <w:t xml:space="preserve"> pomeridiano</w:t>
      </w:r>
      <w:r>
        <w:t xml:space="preserve"> rivolto agli alunni della scuola primaria.</w:t>
      </w:r>
    </w:p>
    <w:p w14:paraId="03C8CCD2">
      <w:pPr>
        <w:pStyle w:val="11"/>
        <w:keepNext w:val="0"/>
        <w:keepLines w:val="0"/>
        <w:widowControl/>
        <w:suppressLineNumbers w:val="0"/>
      </w:pPr>
      <w:r>
        <w:rPr>
          <w:rStyle w:val="12"/>
        </w:rPr>
        <w:t>Il nuovo servizio sostituirà a tutti gli effetti il tradizionale doposcuola</w:t>
      </w:r>
      <w:r>
        <w:t xml:space="preserve">: non si tratterà più soltanto di supporto ai compiti, ma di veri e propri </w:t>
      </w:r>
      <w:r>
        <w:rPr>
          <w:rStyle w:val="12"/>
        </w:rPr>
        <w:t>moduli didattici di potenziamento</w:t>
      </w:r>
      <w:r>
        <w:t xml:space="preserve"> delle principali aree di apprendimento (italiano, matematica, scienze, inglese, competenze digitali e metodo di studio).</w:t>
      </w:r>
    </w:p>
    <w:p w14:paraId="079D9496">
      <w:pPr>
        <w:pStyle w:val="11"/>
        <w:keepNext w:val="0"/>
        <w:keepLines w:val="0"/>
        <w:widowControl/>
        <w:suppressLineNumbers w:val="0"/>
        <w:rPr>
          <w:rStyle w:val="12"/>
          <w:rFonts w:hint="default"/>
          <w:b w:val="0"/>
          <w:bCs w:val="0"/>
          <w:lang w:val="it-IT"/>
        </w:rPr>
      </w:pPr>
      <w:r>
        <w:t xml:space="preserve">I moduli si svolgeranno </w:t>
      </w:r>
      <w:r>
        <w:rPr>
          <w:rStyle w:val="12"/>
        </w:rPr>
        <w:t>con cadenza settimanale in orario pomeridiano</w:t>
      </w:r>
      <w:r>
        <w:rPr>
          <w:rStyle w:val="12"/>
          <w:rFonts w:hint="default"/>
          <w:lang w:val="it-IT"/>
        </w:rPr>
        <w:t xml:space="preserve"> </w:t>
      </w:r>
      <w:r>
        <w:rPr>
          <w:rStyle w:val="12"/>
          <w:rFonts w:hint="default"/>
          <w:b w:val="0"/>
          <w:bCs w:val="0"/>
          <w:lang w:val="it-IT"/>
        </w:rPr>
        <w:t>e garantiscono, come di consueto, la custodia degli alunni degli alunni fino alle ore 18.00 dal lunedì al venerdì.</w:t>
      </w:r>
    </w:p>
    <w:p w14:paraId="1159EE13">
      <w:pPr>
        <w:pStyle w:val="11"/>
        <w:keepNext w:val="0"/>
        <w:keepLines w:val="0"/>
        <w:widowControl/>
        <w:suppressLineNumbers w:val="0"/>
      </w:pPr>
      <w:r>
        <w:rPr>
          <w:rStyle w:val="12"/>
        </w:rPr>
        <w:t>Al termine del percorso sarà rilasciato un attestato di partecipazione a chi avrà frequentato almeno il 75% delle ore previste.</w:t>
      </w:r>
      <w:bookmarkStart w:id="0" w:name="_GoBack"/>
      <w:bookmarkEnd w:id="0"/>
    </w:p>
    <w:p w14:paraId="7515BBD8">
      <w:pPr>
        <w:pStyle w:val="11"/>
        <w:keepNext w:val="0"/>
        <w:keepLines w:val="0"/>
        <w:widowControl/>
        <w:suppressLineNumbers w:val="0"/>
      </w:pPr>
      <w:r>
        <w:rPr>
          <w:rStyle w:val="12"/>
        </w:rPr>
        <w:t>MODULI ATTIVABILI</w:t>
      </w:r>
      <w:r>
        <w:t>:</w:t>
      </w:r>
    </w:p>
    <w:p w14:paraId="122E312A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rPr>
          <w:rStyle w:val="12"/>
        </w:rPr>
        <w:t>Italiano L1 e L2</w:t>
      </w:r>
    </w:p>
    <w:p w14:paraId="186537B4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rPr>
          <w:rStyle w:val="12"/>
        </w:rPr>
        <w:t>Logico-matematico</w:t>
      </w:r>
    </w:p>
    <w:p w14:paraId="4D2341EA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rPr>
          <w:rStyle w:val="12"/>
        </w:rPr>
        <w:t>Discipline scientifiche</w:t>
      </w:r>
    </w:p>
    <w:p w14:paraId="2C26BDA4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rPr>
          <w:rStyle w:val="12"/>
        </w:rPr>
        <w:t xml:space="preserve">Lingua Inglese </w:t>
      </w:r>
    </w:p>
    <w:p w14:paraId="74408182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</w:pPr>
      <w:r>
        <w:rPr>
          <w:rStyle w:val="12"/>
        </w:rPr>
        <w:t>Pensiero computazionale e metodo di studio innovativo</w:t>
      </w:r>
    </w:p>
    <w:p w14:paraId="1EB03D8F">
      <w:pPr>
        <w:pStyle w:val="11"/>
        <w:keepNext w:val="0"/>
        <w:keepLines w:val="0"/>
        <w:widowControl/>
        <w:suppressLineNumbers w:val="0"/>
      </w:pPr>
      <w:r>
        <w:rPr>
          <w:rStyle w:val="12"/>
        </w:rPr>
        <w:t>IMPORTANTE</w:t>
      </w:r>
      <w:r>
        <w:t xml:space="preserve"> – Ai fini dell’attivazione dei moduli:</w:t>
      </w:r>
    </w:p>
    <w:p w14:paraId="1A0CBD26">
      <w:pPr>
        <w:pStyle w:val="11"/>
        <w:keepNext w:val="0"/>
        <w:keepLines w:val="0"/>
        <w:widowControl/>
        <w:numPr>
          <w:numId w:val="0"/>
        </w:numPr>
        <w:suppressLineNumbers w:val="0"/>
        <w:ind w:leftChars="0" w:right="0" w:rightChars="0"/>
      </w:pPr>
      <w:r>
        <w:rPr>
          <w:rStyle w:val="12"/>
        </w:rPr>
        <w:t>È indispensabile un minimo di 15 iscritti per ciascun modulo</w:t>
      </w:r>
      <w:r>
        <w:t xml:space="preserve">: in caso contrario, </w:t>
      </w:r>
      <w:r>
        <w:rPr>
          <w:rStyle w:val="12"/>
        </w:rPr>
        <w:t>il modulo non potrà essere avviato</w:t>
      </w:r>
      <w:r>
        <w:t xml:space="preserve"> e l’attività tornerà a essere </w:t>
      </w:r>
      <w:r>
        <w:rPr>
          <w:rStyle w:val="12"/>
        </w:rPr>
        <w:t>a pagamento</w:t>
      </w:r>
      <w:r>
        <w:t>, come negli anni precedenti.</w:t>
      </w:r>
    </w:p>
    <w:p w14:paraId="35C3CFB6">
      <w:pPr>
        <w:pStyle w:val="11"/>
        <w:keepNext w:val="0"/>
        <w:keepLines w:val="0"/>
        <w:widowControl/>
        <w:suppressLineNumbers w:val="0"/>
      </w:pPr>
      <w:r>
        <w:rPr>
          <w:rStyle w:val="12"/>
        </w:rPr>
        <w:t>La regolarità delle presenze è condizione imprescindibile</w:t>
      </w:r>
      <w:r>
        <w:t xml:space="preserve">: se per </w:t>
      </w:r>
      <w:r>
        <w:rPr>
          <w:rStyle w:val="12"/>
        </w:rPr>
        <w:t>due incontri consecutivi</w:t>
      </w:r>
      <w:r>
        <w:t xml:space="preserve"> un modulo registra </w:t>
      </w:r>
      <w:r>
        <w:rPr>
          <w:rStyle w:val="12"/>
        </w:rPr>
        <w:t>meno di 9 alunni presenti</w:t>
      </w:r>
      <w:r>
        <w:t xml:space="preserve">, </w:t>
      </w:r>
      <w:r>
        <w:rPr>
          <w:rStyle w:val="12"/>
        </w:rPr>
        <w:t>il corso viene automaticamente annullato</w:t>
      </w:r>
      <w:r>
        <w:t xml:space="preserve">, in ottemperanza al regolamento del progetto, e l’attività proseguirà </w:t>
      </w:r>
      <w:r>
        <w:rPr>
          <w:rStyle w:val="12"/>
        </w:rPr>
        <w:t>esclusivamente a pagamento</w:t>
      </w:r>
      <w:r>
        <w:t>.</w:t>
      </w:r>
    </w:p>
    <w:p w14:paraId="3CEE80C5">
      <w:pPr>
        <w:pStyle w:val="11"/>
        <w:keepNext w:val="0"/>
        <w:keepLines w:val="0"/>
        <w:widowControl/>
        <w:suppressLineNumbers w:val="0"/>
      </w:pPr>
      <w:r>
        <w:t>Le attività saranno svolte in orario extrascolastico, all’interno dei locali della scuola, con metodologie attive e inclusive, volte a rafforzare la motivazione allo studio e il successo formativo di tutti gli alunni.</w:t>
      </w:r>
    </w:p>
    <w:p w14:paraId="29385087">
      <w:pPr>
        <w:pStyle w:val="11"/>
        <w:keepNext w:val="0"/>
        <w:keepLines w:val="0"/>
        <w:widowControl/>
        <w:suppressLineNumbers w:val="0"/>
      </w:pPr>
      <w:r>
        <w:rPr>
          <w:rStyle w:val="12"/>
        </w:rPr>
        <w:t>Le iscrizioni al doposcuola sono aperte da oggi</w:t>
      </w:r>
      <w:r>
        <w:br w:type="textWrapping"/>
      </w:r>
      <w:r>
        <w:t xml:space="preserve">e dovranno essere consegnate </w:t>
      </w:r>
      <w:r>
        <w:rPr>
          <w:rStyle w:val="12"/>
        </w:rPr>
        <w:t>entro e non oltre sabato 13 settembre 2025</w:t>
      </w:r>
      <w:r>
        <w:t xml:space="preserve"> compilando l’apposito modulo disponibile in segreteria</w:t>
      </w:r>
      <w:r>
        <w:rPr>
          <w:rFonts w:hint="default"/>
          <w:lang w:val="it-IT"/>
        </w:rPr>
        <w:t>, ricevuto via mail</w:t>
      </w:r>
      <w:r>
        <w:t xml:space="preserve"> o scaricabile dal sito web della scuola.</w:t>
      </w:r>
    </w:p>
    <w:p w14:paraId="001EBF72">
      <w:pPr>
        <w:pStyle w:val="11"/>
        <w:keepNext w:val="0"/>
        <w:keepLines w:val="0"/>
        <w:widowControl/>
        <w:suppressLineNumbers w:val="0"/>
      </w:pPr>
      <w:r>
        <w:t>Certi che anche questa iniziativa sarà accolta con entusiasmo, porgiamo cordiali saluti.</w:t>
      </w:r>
    </w:p>
    <w:p w14:paraId="4FC7DDDC">
      <w:pPr>
        <w:spacing w:line="276" w:lineRule="auto"/>
        <w:jc w:val="both"/>
        <w:rPr>
          <w:rFonts w:hint="default" w:cs="Arial Narrow" w:asciiTheme="majorAscii" w:hAnsiTheme="majorAscii"/>
          <w:b/>
          <w:sz w:val="22"/>
          <w:szCs w:val="22"/>
        </w:rPr>
      </w:pPr>
    </w:p>
    <w:p w14:paraId="419714B1">
      <w:pPr>
        <w:spacing w:line="276" w:lineRule="auto"/>
        <w:ind w:left="5103"/>
        <w:jc w:val="both"/>
        <w:rPr>
          <w:rFonts w:hint="default" w:cs="Arial Narrow" w:asciiTheme="majorAscii" w:hAnsiTheme="majorAscii"/>
          <w:b/>
          <w:sz w:val="22"/>
          <w:szCs w:val="22"/>
        </w:rPr>
      </w:pPr>
    </w:p>
    <w:p w14:paraId="5C01A6FC">
      <w:pPr>
        <w:spacing w:line="276" w:lineRule="auto"/>
        <w:ind w:left="5103"/>
        <w:jc w:val="both"/>
        <w:rPr>
          <w:rFonts w:hint="default" w:cs="Arial Narrow" w:asciiTheme="majorAscii" w:hAnsiTheme="majorAscii"/>
          <w:b/>
          <w:sz w:val="22"/>
          <w:szCs w:val="22"/>
        </w:rPr>
      </w:pPr>
      <w:r>
        <w:rPr>
          <w:rFonts w:hint="default" w:cs="Arial Narrow" w:asciiTheme="majorAscii" w:hAnsiTheme="majorAscii"/>
          <w:b/>
          <w:sz w:val="22"/>
          <w:szCs w:val="22"/>
        </w:rPr>
        <w:t>La Coordinatrice Didattica</w:t>
      </w:r>
    </w:p>
    <w:p w14:paraId="636F3575">
      <w:pPr>
        <w:tabs>
          <w:tab w:val="left" w:pos="284"/>
        </w:tabs>
        <w:spacing w:line="276" w:lineRule="auto"/>
        <w:ind w:left="5103"/>
        <w:jc w:val="both"/>
        <w:rPr>
          <w:rFonts w:hint="default" w:cs="Arial Narrow" w:asciiTheme="majorAscii" w:hAnsiTheme="majorAscii"/>
          <w:sz w:val="22"/>
          <w:szCs w:val="22"/>
        </w:rPr>
      </w:pPr>
      <w:r>
        <w:rPr>
          <w:rFonts w:hint="default" w:cs="Arial Narrow" w:asciiTheme="majorAscii" w:hAnsiTheme="majorAscii"/>
          <w:sz w:val="22"/>
          <w:szCs w:val="22"/>
        </w:rPr>
        <w:t>Dott.ssa Arianna Fasone</w:t>
      </w:r>
    </w:p>
    <w:p w14:paraId="27C562A8">
      <w:pPr>
        <w:jc w:val="center"/>
        <w:rPr>
          <w:vanish/>
        </w:rPr>
      </w:pPr>
    </w:p>
    <w:sectPr>
      <w:headerReference r:id="rId5" w:type="default"/>
      <w:footerReference r:id="rId6" w:type="default"/>
      <w:pgSz w:w="11906" w:h="16838"/>
      <w:pgMar w:top="2528" w:right="1085" w:bottom="1134" w:left="1701" w:header="166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DejaVuSan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F6180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____________________________________________________________________________________________________</w:t>
    </w:r>
  </w:p>
  <w:p w14:paraId="1924AB17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Il Sorriso – Società Cooperativa Sociale</w:t>
    </w:r>
  </w:p>
  <w:p w14:paraId="2EC447D4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Sede Legale: via Al Forte, 2 -  10066 Torre Pellice (To) –Tel 0121 932028  </w:t>
    </w:r>
  </w:p>
  <w:p w14:paraId="3B046BE1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email: ilsorriso@scuolamaurizianatorrepellice.it</w:t>
    </w:r>
  </w:p>
  <w:p w14:paraId="33AB64BD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P. IVA – C.F. – Iscr. Reg. Imprese Torino n. 09011660017- N. iscrizione albo soc. coop. A107005</w:t>
    </w:r>
  </w:p>
  <w:p w14:paraId="797FD407">
    <w:pPr>
      <w:pStyle w:val="8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93184">
    <w:pPr>
      <w:pStyle w:val="9"/>
      <w:tabs>
        <w:tab w:val="left" w:pos="804"/>
        <w:tab w:val="center" w:pos="3585"/>
        <w:tab w:val="left" w:pos="8080"/>
        <w:tab w:val="clear" w:pos="9638"/>
      </w:tabs>
      <w:ind w:left="284"/>
      <w:jc w:val="center"/>
      <w:rPr>
        <w:rFonts w:ascii="Century Gothic" w:hAnsi="Century Gothic"/>
        <w:b/>
        <w:bCs/>
        <w:sz w:val="22"/>
        <w:szCs w:val="22"/>
      </w:rPr>
    </w:pPr>
    <w:r>
      <w:rPr>
        <w:rFonts w:ascii="Trebuchet MS" w:hAnsi="Trebuchet MS"/>
        <w:b/>
        <w:sz w:val="24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-904875</wp:posOffset>
          </wp:positionV>
          <wp:extent cx="873125" cy="636905"/>
          <wp:effectExtent l="0" t="0" r="3175" b="11430"/>
          <wp:wrapTopAndBottom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-1496060</wp:posOffset>
          </wp:positionV>
          <wp:extent cx="5387975" cy="956945"/>
          <wp:effectExtent l="0" t="0" r="0" b="0"/>
          <wp:wrapTopAndBottom/>
          <wp:docPr id="1" name="Picture 1" descr="PON-MIM-FSE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N-MIM-FSE-FESR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87975" cy="956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-154940</wp:posOffset>
          </wp:positionV>
          <wp:extent cx="1371600" cy="1225550"/>
          <wp:effectExtent l="0" t="0" r="0" b="0"/>
          <wp:wrapSquare wrapText="bothSides"/>
          <wp:docPr id="4" name="Immagine 4" descr="logo scu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o scuol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sz w:val="22"/>
        <w:szCs w:val="22"/>
      </w:rPr>
      <w:t>SCUOLA PARITARIA MAURIZIANA</w:t>
    </w:r>
  </w:p>
  <w:p w14:paraId="27ED6846">
    <w:pPr>
      <w:pStyle w:val="9"/>
      <w:tabs>
        <w:tab w:val="left" w:pos="804"/>
        <w:tab w:val="center" w:pos="3585"/>
      </w:tabs>
      <w:ind w:left="284"/>
      <w:jc w:val="center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Via al Forte, 2</w:t>
    </w:r>
  </w:p>
  <w:p w14:paraId="59C61EAB">
    <w:pPr>
      <w:pStyle w:val="9"/>
      <w:ind w:left="284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10066   TORRE PELLICE   (TO)</w:t>
    </w:r>
  </w:p>
  <w:p w14:paraId="20936CC6">
    <w:pPr>
      <w:pStyle w:val="9"/>
      <w:ind w:left="284"/>
      <w:jc w:val="center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Tel: 0121 93 20 28</w:t>
    </w:r>
  </w:p>
  <w:p w14:paraId="387ABE6D">
    <w:pPr>
      <w:tabs>
        <w:tab w:val="left" w:pos="1134"/>
      </w:tabs>
      <w:ind w:left="284"/>
      <w:jc w:val="center"/>
      <w:rPr>
        <w:rFonts w:ascii="Century Gothic" w:hAnsi="Century Gothic"/>
        <w:sz w:val="18"/>
        <w:szCs w:val="18"/>
        <w:lang w:val="en-US"/>
      </w:rPr>
    </w:pPr>
    <w:r>
      <w:rPr>
        <w:rFonts w:ascii="Century Gothic" w:hAnsi="Century Gothic"/>
        <w:sz w:val="18"/>
        <w:szCs w:val="18"/>
        <w:lang w:val="en-US"/>
      </w:rPr>
      <w:t>e-mail:segreteriascolastica@scuolamaurizianatorrepellice.it</w:t>
    </w:r>
  </w:p>
  <w:p w14:paraId="46F63E53">
    <w:pPr>
      <w:ind w:left="284"/>
      <w:jc w:val="center"/>
      <w:rPr>
        <w:rFonts w:ascii="Century Gothic" w:hAnsi="Century Gothic"/>
        <w:bCs/>
        <w:sz w:val="18"/>
        <w:szCs w:val="18"/>
      </w:rPr>
    </w:pPr>
    <w:r>
      <w:fldChar w:fldCharType="begin"/>
    </w:r>
    <w:r>
      <w:instrText xml:space="preserve"> HYPERLINK "http://www.scuolamaurizianatorrepellice." </w:instrText>
    </w:r>
    <w:r>
      <w:fldChar w:fldCharType="separate"/>
    </w:r>
    <w:r>
      <w:rPr>
        <w:rStyle w:val="10"/>
        <w:rFonts w:ascii="Century Gothic" w:hAnsi="Century Gothic"/>
        <w:bCs/>
        <w:sz w:val="18"/>
        <w:szCs w:val="18"/>
      </w:rPr>
      <w:t>www.scuolamaurizianatorrepellice.</w:t>
    </w:r>
    <w:r>
      <w:rPr>
        <w:rStyle w:val="10"/>
        <w:rFonts w:ascii="Century Gothic" w:hAnsi="Century Gothic"/>
        <w:bCs/>
        <w:sz w:val="18"/>
        <w:szCs w:val="18"/>
      </w:rPr>
      <w:fldChar w:fldCharType="end"/>
    </w:r>
    <w:r>
      <w:rPr>
        <w:rStyle w:val="10"/>
        <w:rFonts w:ascii="Century Gothic" w:hAnsi="Century Gothic"/>
        <w:bCs/>
        <w:sz w:val="18"/>
        <w:szCs w:val="18"/>
      </w:rPr>
      <w:t>it</w:t>
    </w:r>
  </w:p>
  <w:p w14:paraId="6FC1DE13">
    <w:pPr>
      <w:ind w:left="284"/>
      <w:jc w:val="center"/>
      <w:rPr>
        <w:rFonts w:ascii="Century Gothic" w:hAnsi="Century Gothic"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Gestita dalla cooperativa “Il Sorriso” s.c.s.</w:t>
    </w:r>
  </w:p>
  <w:p w14:paraId="7B717CA1">
    <w:pPr>
      <w:pStyle w:val="9"/>
      <w:tabs>
        <w:tab w:val="center" w:pos="3585"/>
        <w:tab w:val="left" w:pos="5850"/>
        <w:tab w:val="clear" w:pos="96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20076"/>
    <w:multiLevelType w:val="singleLevel"/>
    <w:tmpl w:val="92B2007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3557C82"/>
    <w:multiLevelType w:val="multilevel"/>
    <w:tmpl w:val="03557C82"/>
    <w:lvl w:ilvl="0" w:tentative="0">
      <w:start w:val="1"/>
      <w:numFmt w:val="decimal"/>
      <w:pStyle w:val="2"/>
      <w:lvlText w:val="%1)"/>
      <w:lvlJc w:val="left"/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none"/>
      <w:lvlText w:val="%2"/>
      <w:lvlJc w:val="left"/>
    </w:lvl>
    <w:lvl w:ilvl="2" w:tentative="0">
      <w:start w:val="1"/>
      <w:numFmt w:val="none"/>
      <w:lvlText w:val=""/>
      <w:lvlJc w:val="left"/>
    </w:lvl>
    <w:lvl w:ilvl="3" w:tentative="0">
      <w:start w:val="1"/>
      <w:numFmt w:val="none"/>
      <w:lvlText w:val=""/>
      <w:lvlJc w:val="left"/>
    </w:lvl>
    <w:lvl w:ilvl="4" w:tentative="0">
      <w:start w:val="1"/>
      <w:numFmt w:val="none"/>
      <w:lvlText w:val=""/>
      <w:lvlJc w:val="left"/>
    </w:lvl>
    <w:lvl w:ilvl="5" w:tentative="0">
      <w:start w:val="1"/>
      <w:numFmt w:val="none"/>
      <w:lvlText w:val=""/>
      <w:lvlJc w:val="left"/>
    </w:lvl>
    <w:lvl w:ilvl="6" w:tentative="0">
      <w:start w:val="1"/>
      <w:numFmt w:val="none"/>
      <w:lvlText w:val=""/>
      <w:lvlJc w:val="left"/>
    </w:lvl>
    <w:lvl w:ilvl="7" w:tentative="0">
      <w:start w:val="1"/>
      <w:numFmt w:val="none"/>
      <w:lvlText w:val=""/>
      <w:lvlJc w:val="left"/>
    </w:lvl>
    <w:lvl w:ilvl="8" w:tentative="0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01F46"/>
    <w:rsid w:val="000455C6"/>
    <w:rsid w:val="00054BE0"/>
    <w:rsid w:val="00070FCF"/>
    <w:rsid w:val="00091E99"/>
    <w:rsid w:val="00092AFE"/>
    <w:rsid w:val="00095B44"/>
    <w:rsid w:val="000A2244"/>
    <w:rsid w:val="000B2EEF"/>
    <w:rsid w:val="00103315"/>
    <w:rsid w:val="00105DCB"/>
    <w:rsid w:val="00132AEA"/>
    <w:rsid w:val="00171D18"/>
    <w:rsid w:val="00183F62"/>
    <w:rsid w:val="00184BEF"/>
    <w:rsid w:val="00187343"/>
    <w:rsid w:val="001A0FD1"/>
    <w:rsid w:val="001C07ED"/>
    <w:rsid w:val="001D1D6A"/>
    <w:rsid w:val="001F33C3"/>
    <w:rsid w:val="002130AD"/>
    <w:rsid w:val="00252AD6"/>
    <w:rsid w:val="002A678F"/>
    <w:rsid w:val="00347898"/>
    <w:rsid w:val="00357DC9"/>
    <w:rsid w:val="00381BCD"/>
    <w:rsid w:val="00384A25"/>
    <w:rsid w:val="003D1306"/>
    <w:rsid w:val="00446E03"/>
    <w:rsid w:val="00496F9D"/>
    <w:rsid w:val="004E752B"/>
    <w:rsid w:val="00536AE1"/>
    <w:rsid w:val="005A7BFB"/>
    <w:rsid w:val="005B77DD"/>
    <w:rsid w:val="00610673"/>
    <w:rsid w:val="00611704"/>
    <w:rsid w:val="00663076"/>
    <w:rsid w:val="006776E3"/>
    <w:rsid w:val="00720D67"/>
    <w:rsid w:val="00737174"/>
    <w:rsid w:val="00781409"/>
    <w:rsid w:val="007C49BA"/>
    <w:rsid w:val="007E559F"/>
    <w:rsid w:val="007F7EBD"/>
    <w:rsid w:val="008020D2"/>
    <w:rsid w:val="00825559"/>
    <w:rsid w:val="008577F0"/>
    <w:rsid w:val="00861DF8"/>
    <w:rsid w:val="008815CF"/>
    <w:rsid w:val="008B01E2"/>
    <w:rsid w:val="008B1B5B"/>
    <w:rsid w:val="008E70AF"/>
    <w:rsid w:val="008F5013"/>
    <w:rsid w:val="008F7959"/>
    <w:rsid w:val="00920E5C"/>
    <w:rsid w:val="009A0CCB"/>
    <w:rsid w:val="009B16B9"/>
    <w:rsid w:val="009C09DD"/>
    <w:rsid w:val="009D3E12"/>
    <w:rsid w:val="009F0DD4"/>
    <w:rsid w:val="00A24BCA"/>
    <w:rsid w:val="00A440CB"/>
    <w:rsid w:val="00A80009"/>
    <w:rsid w:val="00A94BC7"/>
    <w:rsid w:val="00AB55F6"/>
    <w:rsid w:val="00AD6786"/>
    <w:rsid w:val="00AE4868"/>
    <w:rsid w:val="00B01F46"/>
    <w:rsid w:val="00B2378F"/>
    <w:rsid w:val="00B24AB6"/>
    <w:rsid w:val="00B75C9A"/>
    <w:rsid w:val="00BA2CFB"/>
    <w:rsid w:val="00BA608E"/>
    <w:rsid w:val="00BE0387"/>
    <w:rsid w:val="00BE57BE"/>
    <w:rsid w:val="00C216DB"/>
    <w:rsid w:val="00C218FE"/>
    <w:rsid w:val="00C61C52"/>
    <w:rsid w:val="00C94AF5"/>
    <w:rsid w:val="00CA0020"/>
    <w:rsid w:val="00CB1B4B"/>
    <w:rsid w:val="00CD0418"/>
    <w:rsid w:val="00CD74F5"/>
    <w:rsid w:val="00CE4963"/>
    <w:rsid w:val="00D51F24"/>
    <w:rsid w:val="00D53124"/>
    <w:rsid w:val="00D87844"/>
    <w:rsid w:val="00DF793A"/>
    <w:rsid w:val="00E11466"/>
    <w:rsid w:val="00E745C9"/>
    <w:rsid w:val="00E929AB"/>
    <w:rsid w:val="00E93422"/>
    <w:rsid w:val="00EB2615"/>
    <w:rsid w:val="00EF03CE"/>
    <w:rsid w:val="00F17373"/>
    <w:rsid w:val="00F428A1"/>
    <w:rsid w:val="00F760E2"/>
    <w:rsid w:val="00F84654"/>
    <w:rsid w:val="00FB68EC"/>
    <w:rsid w:val="00FD3F67"/>
    <w:rsid w:val="00FE303E"/>
    <w:rsid w:val="12CE42E2"/>
    <w:rsid w:val="167808D5"/>
    <w:rsid w:val="1BF40D98"/>
    <w:rsid w:val="1E38793E"/>
    <w:rsid w:val="359C197C"/>
    <w:rsid w:val="484A762B"/>
    <w:rsid w:val="7F0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paragraph" w:styleId="2">
    <w:name w:val="heading 1"/>
    <w:next w:val="1"/>
    <w:link w:val="22"/>
    <w:qFormat/>
    <w:uiPriority w:val="9"/>
    <w:pPr>
      <w:keepNext/>
      <w:keepLines/>
      <w:numPr>
        <w:ilvl w:val="0"/>
        <w:numId w:val="1"/>
      </w:numPr>
      <w:suppressAutoHyphens/>
      <w:autoSpaceDN w:val="0"/>
      <w:spacing w:after="3" w:line="240" w:lineRule="auto"/>
      <w:textAlignment w:val="baseline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u w:val="single" w:color="000000"/>
      <w:lang w:val="it-IT" w:eastAsia="it-IT" w:bidi="ar-SA"/>
    </w:rPr>
  </w:style>
  <w:style w:type="paragraph" w:styleId="3">
    <w:name w:val="heading 2"/>
    <w:next w:val="1"/>
    <w:link w:val="23"/>
    <w:unhideWhenUsed/>
    <w:qFormat/>
    <w:uiPriority w:val="9"/>
    <w:pPr>
      <w:keepNext/>
      <w:keepLines/>
      <w:suppressAutoHyphens/>
      <w:autoSpaceDN w:val="0"/>
      <w:spacing w:after="2" w:line="240" w:lineRule="auto"/>
      <w:ind w:left="370" w:hanging="10"/>
      <w:jc w:val="both"/>
      <w:textAlignment w:val="baseline"/>
      <w:outlineLvl w:val="1"/>
    </w:pPr>
    <w:rPr>
      <w:rFonts w:ascii="Times New Roman" w:hAnsi="Times New Roman" w:eastAsia="Times New Roman" w:cs="Times New Roman"/>
      <w:b/>
      <w:color w:val="000000"/>
      <w:sz w:val="24"/>
      <w:szCs w:val="22"/>
      <w:lang w:val="it-IT" w:eastAsia="it-IT" w:bidi="ar-SA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9"/>
    <w:semiHidden/>
    <w:unhideWhenUsed/>
    <w:qFormat/>
    <w:uiPriority w:val="0"/>
    <w:pPr>
      <w:spacing w:line="360" w:lineRule="auto"/>
      <w:jc w:val="both"/>
    </w:pPr>
  </w:style>
  <w:style w:type="paragraph" w:styleId="8">
    <w:name w:val="footer"/>
    <w:basedOn w:val="1"/>
    <w:link w:val="15"/>
    <w:qFormat/>
    <w:uiPriority w:val="0"/>
    <w:pPr>
      <w:tabs>
        <w:tab w:val="center" w:pos="4819"/>
        <w:tab w:val="right" w:pos="9638"/>
      </w:tabs>
    </w:pPr>
  </w:style>
  <w:style w:type="paragraph" w:styleId="9">
    <w:name w:val="header"/>
    <w:basedOn w:val="1"/>
    <w:link w:val="14"/>
    <w:qFormat/>
    <w:uiPriority w:val="99"/>
    <w:pPr>
      <w:tabs>
        <w:tab w:val="center" w:pos="4819"/>
        <w:tab w:val="right" w:pos="9638"/>
      </w:tabs>
    </w:pPr>
  </w:style>
  <w:style w:type="character" w:styleId="10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5"/>
    <w:qFormat/>
    <w:uiPriority w:val="22"/>
    <w:rPr>
      <w:b/>
      <w:bCs/>
    </w:rPr>
  </w:style>
  <w:style w:type="table" w:styleId="13">
    <w:name w:val="Table Grid"/>
    <w:basedOn w:val="6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Intestazione Carattere"/>
    <w:basedOn w:val="5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customStyle="1" w:styleId="15">
    <w:name w:val="Piè di pagina Carattere"/>
    <w:basedOn w:val="5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customStyle="1" w:styleId="16">
    <w:name w:val="Normale1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character" w:customStyle="1" w:styleId="17">
    <w:name w:val="Car. predefinito paragrafo1"/>
    <w:qFormat/>
    <w:uiPriority w:val="0"/>
  </w:style>
  <w:style w:type="paragraph" w:customStyle="1" w:styleId="18">
    <w:name w:val="Corpo testo1"/>
    <w:basedOn w:val="16"/>
    <w:qFormat/>
    <w:uiPriority w:val="0"/>
    <w:pPr>
      <w:spacing w:line="360" w:lineRule="auto"/>
      <w:jc w:val="both"/>
    </w:pPr>
  </w:style>
  <w:style w:type="character" w:customStyle="1" w:styleId="19">
    <w:name w:val="Corpo testo Carattere"/>
    <w:basedOn w:val="5"/>
    <w:link w:val="7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customStyle="1" w:styleId="20">
    <w:name w:val="Menzione non risolta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qFormat/>
    <w:uiPriority w:val="0"/>
    <w:pPr>
      <w:ind w:left="720"/>
      <w:contextualSpacing/>
    </w:pPr>
  </w:style>
  <w:style w:type="character" w:customStyle="1" w:styleId="22">
    <w:name w:val="Titolo 1 Carattere"/>
    <w:basedOn w:val="5"/>
    <w:link w:val="2"/>
    <w:qFormat/>
    <w:uiPriority w:val="9"/>
    <w:rPr>
      <w:rFonts w:ascii="Times New Roman" w:hAnsi="Times New Roman" w:eastAsia="Times New Roman" w:cs="Times New Roman"/>
      <w:b/>
      <w:color w:val="000000"/>
      <w:sz w:val="24"/>
      <w:u w:val="single" w:color="000000"/>
      <w:lang w:eastAsia="it-IT"/>
    </w:rPr>
  </w:style>
  <w:style w:type="character" w:customStyle="1" w:styleId="23">
    <w:name w:val="Titolo 2 Carattere"/>
    <w:basedOn w:val="5"/>
    <w:link w:val="3"/>
    <w:qFormat/>
    <w:uiPriority w:val="9"/>
    <w:rPr>
      <w:rFonts w:ascii="Times New Roman" w:hAnsi="Times New Roman" w:eastAsia="Times New Roman" w:cs="Times New Roman"/>
      <w:b/>
      <w:color w:val="000000"/>
      <w:sz w:val="24"/>
      <w:lang w:eastAsia="it-IT"/>
    </w:rPr>
  </w:style>
  <w:style w:type="paragraph" w:customStyle="1" w:styleId="24">
    <w:name w:val="Default"/>
    <w:qFormat/>
    <w:uiPriority w:val="0"/>
    <w:pPr>
      <w:autoSpaceDE w:val="0"/>
      <w:autoSpaceDN w:val="0"/>
      <w:spacing w:after="0" w:line="240" w:lineRule="auto"/>
    </w:pPr>
    <w:rPr>
      <w:rFonts w:ascii="Segoe UI" w:hAnsi="Segoe UI" w:eastAsia="Times New Roman" w:cs="Segoe UI"/>
      <w:color w:val="000000"/>
      <w:sz w:val="24"/>
      <w:szCs w:val="24"/>
      <w:lang w:val="it-IT" w:eastAsia="it-IT" w:bidi="ar-SA"/>
    </w:rPr>
  </w:style>
  <w:style w:type="table" w:customStyle="1" w:styleId="25">
    <w:name w:val="Tabella norma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26">
    <w:name w:val="Griglia tabella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kern w:val="2"/>
      <w:sz w:val="22"/>
      <w:szCs w:val="22"/>
      <w:lang w:eastAsia="en-US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45A7-D6AA-4995-9EF9-D268D0973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10</Words>
  <Characters>57</Characters>
  <Lines>1</Lines>
  <Paragraphs>1</Paragraphs>
  <TotalTime>2</TotalTime>
  <ScaleCrop>false</ScaleCrop>
  <LinksUpToDate>false</LinksUpToDate>
  <CharactersWithSpaces>66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2020-05-20T12:04:00Z</dcterms:created>
  <dc:creator>segreteria</dc:creator>
  <cp:lastModifiedBy>Arianna Fasone</cp:lastModifiedBy>
  <cp:lastPrinted>2025-06-27T07:35:10Z</cp:lastPrinted>
  <dcterms:modified xsi:type="dcterms:W3CDTF">2025-06-27T07:46:26Z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4EB3B9E3486A4C42BE8BBCD94AD2C04B_12</vt:lpwstr>
  </property>
</Properties>
</file>